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A9" w:rsidRDefault="00C745A9">
      <w:pPr>
        <w:jc w:val="center"/>
        <w:rPr>
          <w:b/>
          <w:sz w:val="24"/>
        </w:rPr>
      </w:pPr>
    </w:p>
    <w:p w:rsidR="00C745A9" w:rsidRDefault="00352839">
      <w:pPr>
        <w:jc w:val="center"/>
        <w:rPr>
          <w:b/>
          <w:sz w:val="24"/>
        </w:rPr>
      </w:pPr>
      <w:r>
        <w:rPr>
          <w:b/>
          <w:sz w:val="24"/>
        </w:rPr>
        <w:t>Глубокоуважаемые коллеги!</w:t>
      </w:r>
    </w:p>
    <w:p w:rsidR="00C745A9" w:rsidRDefault="00C745A9">
      <w:pPr>
        <w:jc w:val="center"/>
        <w:rPr>
          <w:b/>
          <w:color w:val="000080"/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     Приглашаем вас принять участие в Рязанской областной конференции «Пациент высокого риска с кардиальной и </w:t>
      </w:r>
      <w:proofErr w:type="spellStart"/>
      <w:r>
        <w:rPr>
          <w:b/>
          <w:color w:val="7030A0"/>
          <w:sz w:val="24"/>
        </w:rPr>
        <w:t>полиморбидной</w:t>
      </w:r>
      <w:proofErr w:type="spellEnd"/>
      <w:r>
        <w:rPr>
          <w:b/>
          <w:color w:val="7030A0"/>
          <w:sz w:val="24"/>
        </w:rPr>
        <w:t xml:space="preserve"> патологией: есть ли движение вверх?», которая состоится 24 апреля 2018 г. в г. Рязани. </w:t>
      </w:r>
    </w:p>
    <w:p w:rsidR="00C745A9" w:rsidRDefault="00C745A9">
      <w:pPr>
        <w:jc w:val="both"/>
        <w:rPr>
          <w:b/>
          <w:color w:val="7030A0"/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Организаторы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Рязанский государственный медицинский университет им. акад. И.П. Павлова 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Российское Кардиологическое Общество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Рязанская областная ассоциация врачей-терапевтов</w:t>
      </w:r>
    </w:p>
    <w:p w:rsidR="00C745A9" w:rsidRDefault="00C745A9">
      <w:pPr>
        <w:jc w:val="both"/>
        <w:rPr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Организационный комитет</w:t>
      </w: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Председатель: </w:t>
      </w:r>
    </w:p>
    <w:p w:rsidR="00C745A9" w:rsidRDefault="00352839">
      <w:pPr>
        <w:jc w:val="both"/>
        <w:rPr>
          <w:sz w:val="24"/>
        </w:rPr>
      </w:pPr>
      <w:r>
        <w:rPr>
          <w:b/>
          <w:sz w:val="24"/>
        </w:rPr>
        <w:t>Калинин Роман Евгеньевич</w:t>
      </w:r>
      <w:r>
        <w:rPr>
          <w:sz w:val="24"/>
        </w:rPr>
        <w:t xml:space="preserve"> – ректор Рязанского государственного медицинского университета им. И. П. Павлова, д.м.н., профессор. </w:t>
      </w: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Заместитель председателя: </w:t>
      </w:r>
    </w:p>
    <w:p w:rsidR="00C745A9" w:rsidRDefault="00352839">
      <w:pPr>
        <w:jc w:val="both"/>
        <w:rPr>
          <w:sz w:val="24"/>
        </w:rPr>
      </w:pPr>
      <w:r>
        <w:rPr>
          <w:b/>
          <w:sz w:val="24"/>
        </w:rPr>
        <w:t>Якушин Сергей Степанович</w:t>
      </w:r>
      <w:r>
        <w:rPr>
          <w:sz w:val="24"/>
        </w:rPr>
        <w:t xml:space="preserve"> – председатель Рязанской областной ассоциации врачей терапевтов, заведующий кафедрой госпитальной терапии Рязанского государственного медицинского университета им. акад. И. П. Павлова, д.м.н., профессор. </w:t>
      </w: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Члены программного комитета:</w:t>
      </w:r>
    </w:p>
    <w:p w:rsidR="00C745A9" w:rsidRDefault="00352839">
      <w:pPr>
        <w:jc w:val="both"/>
        <w:rPr>
          <w:sz w:val="24"/>
        </w:rPr>
      </w:pPr>
      <w:r>
        <w:rPr>
          <w:b/>
          <w:sz w:val="24"/>
        </w:rPr>
        <w:t>Филиппов Евгений Владимирович</w:t>
      </w:r>
      <w:r>
        <w:rPr>
          <w:sz w:val="24"/>
        </w:rPr>
        <w:t xml:space="preserve"> – д.м.н., </w:t>
      </w:r>
      <w:r w:rsidR="004F5DA6">
        <w:rPr>
          <w:color w:val="000000"/>
          <w:sz w:val="24"/>
        </w:rPr>
        <w:t>профессор</w:t>
      </w:r>
      <w:r>
        <w:rPr>
          <w:color w:val="000000"/>
          <w:sz w:val="24"/>
        </w:rPr>
        <w:t xml:space="preserve"> кафедры госпитальной терапии Рязанского государственного медицинского университета им. акад. И. П. Павлова.</w:t>
      </w:r>
    </w:p>
    <w:p w:rsidR="00C745A9" w:rsidRDefault="00352839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Никулина Наталья Николаевна – </w:t>
      </w:r>
      <w:r>
        <w:rPr>
          <w:color w:val="000000"/>
          <w:sz w:val="24"/>
        </w:rPr>
        <w:t xml:space="preserve">д.м.н., </w:t>
      </w:r>
      <w:r w:rsidR="004F5DA6">
        <w:rPr>
          <w:color w:val="000000"/>
          <w:sz w:val="24"/>
        </w:rPr>
        <w:t>профессор</w:t>
      </w:r>
      <w:r>
        <w:rPr>
          <w:color w:val="000000"/>
          <w:sz w:val="24"/>
        </w:rPr>
        <w:t xml:space="preserve"> кафедры госпитальной терапии Рязанского государственного медицинского университета им. акад. И. П. Павлова.</w:t>
      </w: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000000"/>
          <w:sz w:val="24"/>
        </w:rPr>
        <w:t>Петров Вадим Сергеевич –</w:t>
      </w:r>
      <w:r>
        <w:rPr>
          <w:color w:val="7030A0"/>
          <w:sz w:val="24"/>
        </w:rPr>
        <w:t xml:space="preserve"> </w:t>
      </w:r>
      <w:r>
        <w:rPr>
          <w:color w:val="000000"/>
          <w:sz w:val="24"/>
        </w:rPr>
        <w:t>к.м.н.,</w:t>
      </w:r>
      <w:r>
        <w:rPr>
          <w:color w:val="7030A0"/>
          <w:sz w:val="24"/>
        </w:rPr>
        <w:t xml:space="preserve"> </w:t>
      </w:r>
      <w:r>
        <w:rPr>
          <w:sz w:val="24"/>
        </w:rPr>
        <w:t>доцент кафедры госпитальной терапии Рязанского государственного медицинского университета им. акад. И. П. Павлова.</w:t>
      </w:r>
    </w:p>
    <w:p w:rsidR="00C745A9" w:rsidRDefault="00C745A9">
      <w:pPr>
        <w:jc w:val="both"/>
        <w:rPr>
          <w:b/>
          <w:color w:val="7030A0"/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Программа конференции</w:t>
      </w:r>
    </w:p>
    <w:p w:rsidR="00C745A9" w:rsidRDefault="00352839">
      <w:pPr>
        <w:jc w:val="center"/>
        <w:rPr>
          <w:b/>
          <w:sz w:val="24"/>
        </w:rPr>
      </w:pPr>
      <w:r>
        <w:rPr>
          <w:b/>
          <w:sz w:val="24"/>
        </w:rPr>
        <w:t>"</w:t>
      </w:r>
      <w:r>
        <w:rPr>
          <w:b/>
          <w:color w:val="7030A0"/>
          <w:sz w:val="24"/>
        </w:rPr>
        <w:t xml:space="preserve"> </w:t>
      </w:r>
      <w:r>
        <w:rPr>
          <w:b/>
          <w:sz w:val="24"/>
        </w:rPr>
        <w:t xml:space="preserve">Пациент высокого риска с кардиальной и </w:t>
      </w:r>
      <w:proofErr w:type="spellStart"/>
      <w:r>
        <w:rPr>
          <w:b/>
          <w:sz w:val="24"/>
        </w:rPr>
        <w:t>полиморбидной</w:t>
      </w:r>
      <w:proofErr w:type="spellEnd"/>
      <w:r>
        <w:rPr>
          <w:b/>
          <w:sz w:val="24"/>
        </w:rPr>
        <w:t xml:space="preserve"> патологией: есть ли движение вверх?"</w:t>
      </w:r>
    </w:p>
    <w:p w:rsidR="00C745A9" w:rsidRDefault="00352839">
      <w:pPr>
        <w:jc w:val="center"/>
        <w:rPr>
          <w:b/>
          <w:sz w:val="24"/>
        </w:rPr>
      </w:pPr>
      <w:r>
        <w:rPr>
          <w:b/>
          <w:sz w:val="24"/>
        </w:rPr>
        <w:t>Председатели: Калинин Р.Е. (Рязань), Мартынюк Т.В. (Москва), Якушин С.С. (Рязань)</w:t>
      </w:r>
    </w:p>
    <w:p w:rsidR="00C745A9" w:rsidRDefault="00C745A9">
      <w:pPr>
        <w:ind w:left="360"/>
        <w:jc w:val="both"/>
        <w:rPr>
          <w:b/>
          <w:sz w:val="24"/>
        </w:rPr>
      </w:pPr>
    </w:p>
    <w:p w:rsidR="00C745A9" w:rsidRDefault="00352839">
      <w:pPr>
        <w:jc w:val="both"/>
        <w:rPr>
          <w:sz w:val="24"/>
        </w:rPr>
      </w:pPr>
      <w:r>
        <w:rPr>
          <w:sz w:val="24"/>
        </w:rPr>
        <w:t>12:00-12:30 Регистрация</w:t>
      </w:r>
    </w:p>
    <w:p w:rsidR="00C745A9" w:rsidRDefault="00352839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12:</w:t>
      </w:r>
      <w:r w:rsidR="004F5DA6">
        <w:rPr>
          <w:sz w:val="24"/>
        </w:rPr>
        <w:t>3</w:t>
      </w:r>
      <w:r>
        <w:rPr>
          <w:sz w:val="24"/>
        </w:rPr>
        <w:t xml:space="preserve">0-12:50 Приветственное слово Ректора ФГБОУ ВО </w:t>
      </w:r>
      <w:proofErr w:type="spellStart"/>
      <w:r>
        <w:rPr>
          <w:sz w:val="24"/>
        </w:rPr>
        <w:t>РязГМУ</w:t>
      </w:r>
      <w:proofErr w:type="spellEnd"/>
      <w:r>
        <w:rPr>
          <w:sz w:val="24"/>
        </w:rPr>
        <w:t xml:space="preserve"> Минздрава России Калинина Р.Е.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12:50-13:00 Приветственное слово Председателя ассоциации врачей-терапевтов, члена Президиума РКО Якушина С.С.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13:00-13:30 </w:t>
      </w:r>
      <w:r>
        <w:rPr>
          <w:b/>
          <w:sz w:val="24"/>
        </w:rPr>
        <w:t>Окороков В.Г., Переверзева К.Г.</w:t>
      </w:r>
      <w:r>
        <w:rPr>
          <w:sz w:val="24"/>
        </w:rPr>
        <w:t xml:space="preserve"> "</w:t>
      </w:r>
      <w:r w:rsidR="0047694C" w:rsidRPr="0047694C">
        <w:rPr>
          <w:sz w:val="24"/>
        </w:rPr>
        <w:t>Распространённость, диагностика и лечение артериальной гипертензии: реалии и перспективы</w:t>
      </w:r>
      <w:r>
        <w:rPr>
          <w:sz w:val="24"/>
        </w:rPr>
        <w:t>"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13:30-14:00 </w:t>
      </w:r>
      <w:r>
        <w:rPr>
          <w:b/>
          <w:sz w:val="24"/>
        </w:rPr>
        <w:t>Мартынюк Т.В.</w:t>
      </w:r>
      <w:r>
        <w:rPr>
          <w:sz w:val="24"/>
        </w:rPr>
        <w:t xml:space="preserve"> "Легочная артериальная гипертензия"</w:t>
      </w:r>
    </w:p>
    <w:p w:rsidR="00C745A9" w:rsidRDefault="00352839">
      <w:pPr>
        <w:jc w:val="both"/>
        <w:rPr>
          <w:color w:val="000000"/>
          <w:sz w:val="24"/>
        </w:rPr>
      </w:pPr>
      <w:r>
        <w:rPr>
          <w:color w:val="FF0000"/>
          <w:sz w:val="24"/>
        </w:rPr>
        <w:t>14:20-14:25 Интерактивная сессия</w:t>
      </w:r>
    </w:p>
    <w:p w:rsidR="00C745A9" w:rsidRDefault="00352839">
      <w:pPr>
        <w:jc w:val="both"/>
        <w:rPr>
          <w:color w:val="222222"/>
          <w:sz w:val="24"/>
        </w:rPr>
      </w:pPr>
      <w:r>
        <w:rPr>
          <w:sz w:val="24"/>
        </w:rPr>
        <w:t xml:space="preserve">14:25-14:55 </w:t>
      </w:r>
      <w:r>
        <w:rPr>
          <w:b/>
          <w:sz w:val="24"/>
        </w:rPr>
        <w:t>Филиппов Е.В., Селезнев С.В.</w:t>
      </w:r>
      <w:r>
        <w:rPr>
          <w:sz w:val="24"/>
        </w:rPr>
        <w:t xml:space="preserve"> "</w:t>
      </w:r>
      <w:r w:rsidR="006035AC" w:rsidRPr="006035AC">
        <w:rPr>
          <w:sz w:val="24"/>
        </w:rPr>
        <w:t xml:space="preserve">Все о хронической ИБС - от </w:t>
      </w:r>
      <w:proofErr w:type="spellStart"/>
      <w:r w:rsidR="006035AC" w:rsidRPr="006035AC">
        <w:rPr>
          <w:sz w:val="24"/>
        </w:rPr>
        <w:t>вазоспазма</w:t>
      </w:r>
      <w:proofErr w:type="spellEnd"/>
      <w:r w:rsidR="006035AC" w:rsidRPr="006035AC">
        <w:rPr>
          <w:sz w:val="24"/>
        </w:rPr>
        <w:t xml:space="preserve"> до окклюзии</w:t>
      </w:r>
      <w:r>
        <w:rPr>
          <w:sz w:val="24"/>
        </w:rPr>
        <w:t>"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14:55-15:30 </w:t>
      </w:r>
      <w:r>
        <w:rPr>
          <w:b/>
          <w:sz w:val="24"/>
        </w:rPr>
        <w:t>Никулина Н.Н.</w:t>
      </w:r>
      <w:r>
        <w:rPr>
          <w:sz w:val="24"/>
        </w:rPr>
        <w:t xml:space="preserve"> "</w:t>
      </w:r>
      <w:r w:rsidR="00C965A5" w:rsidRPr="00C965A5">
        <w:rPr>
          <w:sz w:val="24"/>
        </w:rPr>
        <w:t xml:space="preserve">Управление </w:t>
      </w:r>
      <w:r w:rsidR="00C965A5">
        <w:rPr>
          <w:sz w:val="24"/>
        </w:rPr>
        <w:t>сахарным диабетом</w:t>
      </w:r>
      <w:r w:rsidR="00C965A5" w:rsidRPr="00C965A5">
        <w:rPr>
          <w:sz w:val="24"/>
        </w:rPr>
        <w:t xml:space="preserve"> 2 типа: новые возможности в клинической практике</w:t>
      </w:r>
      <w:r>
        <w:rPr>
          <w:sz w:val="24"/>
        </w:rPr>
        <w:t>"</w:t>
      </w:r>
    </w:p>
    <w:p w:rsidR="00C745A9" w:rsidRDefault="00352839">
      <w:pPr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lastRenderedPageBreak/>
        <w:t>15:30-15:40 Перерыв</w:t>
      </w:r>
    </w:p>
    <w:p w:rsidR="00C745A9" w:rsidRDefault="00352839">
      <w:pPr>
        <w:jc w:val="both"/>
        <w:rPr>
          <w:color w:val="000000"/>
          <w:sz w:val="24"/>
        </w:rPr>
      </w:pPr>
      <w:r>
        <w:rPr>
          <w:sz w:val="24"/>
        </w:rPr>
        <w:t xml:space="preserve">15:40-16:00 </w:t>
      </w:r>
      <w:r>
        <w:rPr>
          <w:b/>
          <w:sz w:val="24"/>
        </w:rPr>
        <w:t>Петров В.С.</w:t>
      </w:r>
      <w:r>
        <w:rPr>
          <w:sz w:val="24"/>
        </w:rPr>
        <w:t xml:space="preserve"> "</w:t>
      </w:r>
      <w:r w:rsidR="0047694C">
        <w:rPr>
          <w:sz w:val="24"/>
        </w:rPr>
        <w:t>Консервативная стратегия или интервенции при приобретенных пороках сердца: как найти золотую середину</w:t>
      </w:r>
      <w:r>
        <w:rPr>
          <w:sz w:val="24"/>
        </w:rPr>
        <w:t>"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16:00-16:20 </w:t>
      </w:r>
      <w:r>
        <w:rPr>
          <w:b/>
          <w:sz w:val="24"/>
        </w:rPr>
        <w:t>Добрынина Н.В.</w:t>
      </w:r>
      <w:r>
        <w:rPr>
          <w:sz w:val="24"/>
        </w:rPr>
        <w:t xml:space="preserve"> "</w:t>
      </w:r>
      <w:proofErr w:type="spellStart"/>
      <w:r w:rsidR="00C965A5">
        <w:rPr>
          <w:sz w:val="24"/>
        </w:rPr>
        <w:t>Кардиоренальный</w:t>
      </w:r>
      <w:proofErr w:type="spellEnd"/>
      <w:r w:rsidR="00C965A5">
        <w:rPr>
          <w:sz w:val="24"/>
        </w:rPr>
        <w:t xml:space="preserve"> континуум: что нужно знать практическому кардиологу</w:t>
      </w:r>
      <w:r>
        <w:rPr>
          <w:sz w:val="24"/>
        </w:rPr>
        <w:t>"</w:t>
      </w:r>
    </w:p>
    <w:p w:rsidR="00C745A9" w:rsidRDefault="00352839">
      <w:pPr>
        <w:jc w:val="both"/>
        <w:rPr>
          <w:sz w:val="24"/>
        </w:rPr>
      </w:pPr>
      <w:r>
        <w:rPr>
          <w:color w:val="FF0000"/>
          <w:sz w:val="24"/>
        </w:rPr>
        <w:t>16:20-16:25 Интерактивная сессия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16:25-16:45 </w:t>
      </w:r>
      <w:r>
        <w:rPr>
          <w:b/>
          <w:sz w:val="24"/>
        </w:rPr>
        <w:t>Лыгина Е.В.</w:t>
      </w:r>
      <w:r>
        <w:rPr>
          <w:sz w:val="24"/>
        </w:rPr>
        <w:t xml:space="preserve"> "</w:t>
      </w:r>
      <w:r w:rsidR="009B10A0" w:rsidRPr="009B10A0">
        <w:t xml:space="preserve"> </w:t>
      </w:r>
      <w:r w:rsidR="009B10A0" w:rsidRPr="009B10A0">
        <w:rPr>
          <w:sz w:val="24"/>
        </w:rPr>
        <w:t xml:space="preserve">Особенности ведения больных с сочетанной кардиальной и ревматологической патологией </w:t>
      </w:r>
      <w:r>
        <w:rPr>
          <w:sz w:val="24"/>
        </w:rPr>
        <w:t>"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16:45-17:05 </w:t>
      </w:r>
      <w:r>
        <w:rPr>
          <w:b/>
          <w:sz w:val="24"/>
        </w:rPr>
        <w:t>Зотова Л.А., Мосейчук К.А.</w:t>
      </w:r>
      <w:r>
        <w:rPr>
          <w:sz w:val="24"/>
        </w:rPr>
        <w:t xml:space="preserve"> "</w:t>
      </w:r>
      <w:r>
        <w:rPr>
          <w:color w:val="222222"/>
          <w:sz w:val="24"/>
        </w:rPr>
        <w:t>Кардиоваскулярная токсичность противоопухолевого лечения: состояние проблемы и возможные пути решения"</w:t>
      </w:r>
    </w:p>
    <w:p w:rsidR="00C745A9" w:rsidRDefault="00352839">
      <w:pPr>
        <w:jc w:val="both"/>
        <w:rPr>
          <w:sz w:val="24"/>
        </w:rPr>
      </w:pPr>
      <w:r>
        <w:rPr>
          <w:color w:val="FF0000"/>
          <w:sz w:val="24"/>
        </w:rPr>
        <w:t>17:05-17:10 Интерактивная сессия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17:10-17:20 Дискуссия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17:20-17:30 Выдача сертификатов</w:t>
      </w:r>
    </w:p>
    <w:p w:rsidR="00C745A9" w:rsidRDefault="00C745A9">
      <w:pPr>
        <w:jc w:val="both"/>
        <w:rPr>
          <w:b/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По окончании конференции планируется выдача сертификатов НМО – 3 часа.</w:t>
      </w: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 </w:t>
      </w: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Место проведения: 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 xml:space="preserve">Рязанский государственный медицинский университет им. акад. И. П. Павлова г. Рязань, 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ул. Шевченко, д. 34, корп. 2 (фармацевтический корпус), 2 этаж.</w:t>
      </w:r>
    </w:p>
    <w:p w:rsidR="00C745A9" w:rsidRDefault="00C745A9">
      <w:pPr>
        <w:jc w:val="both"/>
        <w:rPr>
          <w:b/>
          <w:color w:val="7030A0"/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Как добраться:</w:t>
      </w:r>
    </w:p>
    <w:p w:rsidR="00C745A9" w:rsidRDefault="00352839">
      <w:pPr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439403" cy="2148992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9403" cy="214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745A9" w:rsidRDefault="00352839">
      <w:pPr>
        <w:jc w:val="both"/>
        <w:rPr>
          <w:sz w:val="24"/>
        </w:rPr>
      </w:pPr>
      <w:r>
        <w:rPr>
          <w:b/>
          <w:color w:val="7030A0"/>
          <w:sz w:val="24"/>
        </w:rPr>
        <w:t>Языки конференции</w:t>
      </w:r>
      <w:r>
        <w:rPr>
          <w:b/>
          <w:sz w:val="24"/>
        </w:rPr>
        <w:t>:</w:t>
      </w:r>
      <w:r>
        <w:rPr>
          <w:sz w:val="24"/>
        </w:rPr>
        <w:t xml:space="preserve"> русский</w:t>
      </w:r>
    </w:p>
    <w:p w:rsidR="00C745A9" w:rsidRDefault="00C745A9">
      <w:pPr>
        <w:jc w:val="both"/>
        <w:rPr>
          <w:sz w:val="24"/>
        </w:rPr>
      </w:pPr>
    </w:p>
    <w:p w:rsidR="00C745A9" w:rsidRDefault="00352839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Регистрационного взноса нет. </w:t>
      </w:r>
    </w:p>
    <w:p w:rsidR="00C745A9" w:rsidRDefault="00352839">
      <w:pPr>
        <w:jc w:val="both"/>
        <w:rPr>
          <w:sz w:val="24"/>
        </w:rPr>
      </w:pPr>
      <w:r>
        <w:rPr>
          <w:sz w:val="24"/>
        </w:rPr>
        <w:t>Вход на все заседания и выставку свободный.</w:t>
      </w:r>
    </w:p>
    <w:p w:rsidR="002269AF" w:rsidRDefault="002269AF" w:rsidP="002269AF">
      <w:pPr>
        <w:jc w:val="both"/>
        <w:rPr>
          <w:b/>
          <w:bCs/>
          <w:sz w:val="24"/>
          <w:szCs w:val="24"/>
        </w:rPr>
      </w:pPr>
    </w:p>
    <w:p w:rsidR="002269AF" w:rsidRDefault="002269AF" w:rsidP="002269AF">
      <w:pPr>
        <w:jc w:val="both"/>
        <w:rPr>
          <w:b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Провайдером конференции является государственное бюджетное образовательное учреждение высшего профессионального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</w:p>
    <w:p w:rsidR="002269AF" w:rsidRDefault="002269AF" w:rsidP="002269AF">
      <w:pPr>
        <w:jc w:val="both"/>
        <w:rPr>
          <w:b/>
          <w:color w:val="7030A0"/>
          <w:sz w:val="24"/>
        </w:rPr>
      </w:pPr>
    </w:p>
    <w:p w:rsidR="002269AF" w:rsidRDefault="002269AF" w:rsidP="002269AF">
      <w:pPr>
        <w:jc w:val="both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Заявки на участие высылать на электронный адрес:</w:t>
      </w:r>
    </w:p>
    <w:p w:rsidR="002269AF" w:rsidRDefault="002269AF" w:rsidP="002269AF">
      <w:pPr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Prof.yakushin@gmail.com </w:t>
      </w:r>
    </w:p>
    <w:p w:rsidR="002269AF" w:rsidRDefault="002269AF" w:rsidP="002269AF">
      <w:pPr>
        <w:jc w:val="both"/>
        <w:rPr>
          <w:sz w:val="24"/>
          <w:szCs w:val="24"/>
        </w:rPr>
      </w:pPr>
      <w:r>
        <w:rPr>
          <w:sz w:val="24"/>
          <w:szCs w:val="24"/>
        </w:rPr>
        <w:t>Селезнев Сергей Владимирович</w:t>
      </w:r>
    </w:p>
    <w:p w:rsidR="002269AF" w:rsidRDefault="002269AF" w:rsidP="002269AF">
      <w:pPr>
        <w:jc w:val="both"/>
        <w:rPr>
          <w:b/>
          <w:color w:val="FF0000"/>
          <w:sz w:val="24"/>
        </w:rPr>
      </w:pPr>
    </w:p>
    <w:p w:rsidR="002269AF" w:rsidRDefault="002269AF" w:rsidP="002269AF">
      <w:pPr>
        <w:jc w:val="both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lastRenderedPageBreak/>
        <w:t>Контакты Оргкомитета:</w:t>
      </w:r>
    </w:p>
    <w:p w:rsidR="002269AF" w:rsidRDefault="002269AF" w:rsidP="002269A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Филиппов Евгений Владимирович</w:t>
      </w:r>
    </w:p>
    <w:p w:rsidR="002269AF" w:rsidRDefault="002269AF" w:rsidP="002269A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+7 920 953 69 82</w:t>
      </w:r>
    </w:p>
    <w:p w:rsidR="002269AF" w:rsidRPr="002269AF" w:rsidRDefault="002269AF" w:rsidP="002269A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Dr</w:t>
      </w:r>
      <w:r w:rsidRPr="002269AF">
        <w:rPr>
          <w:bCs/>
          <w:sz w:val="24"/>
          <w:szCs w:val="24"/>
        </w:rPr>
        <w:t>.</w:t>
      </w:r>
      <w:proofErr w:type="spellStart"/>
      <w:r>
        <w:rPr>
          <w:bCs/>
          <w:sz w:val="24"/>
          <w:szCs w:val="24"/>
          <w:lang w:val="en-US"/>
        </w:rPr>
        <w:t>philippov</w:t>
      </w:r>
      <w:proofErr w:type="spellEnd"/>
      <w:r w:rsidRPr="002269AF">
        <w:rPr>
          <w:bCs/>
          <w:sz w:val="24"/>
          <w:szCs w:val="24"/>
        </w:rPr>
        <w:t>@</w:t>
      </w:r>
      <w:proofErr w:type="spellStart"/>
      <w:r>
        <w:rPr>
          <w:bCs/>
          <w:sz w:val="24"/>
          <w:szCs w:val="24"/>
          <w:lang w:val="en-US"/>
        </w:rPr>
        <w:t>gmail</w:t>
      </w:r>
      <w:proofErr w:type="spellEnd"/>
      <w:r w:rsidRPr="002269AF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en-US"/>
        </w:rPr>
        <w:t>com</w:t>
      </w:r>
    </w:p>
    <w:p w:rsidR="002269AF" w:rsidRDefault="002269AF" w:rsidP="002269A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Якушин Сергей Степанович</w:t>
      </w:r>
    </w:p>
    <w:p w:rsidR="002269AF" w:rsidRDefault="002269AF" w:rsidP="002269AF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+7 4912 76 84 06</w:t>
      </w:r>
    </w:p>
    <w:p w:rsidR="002269AF" w:rsidRDefault="002269AF" w:rsidP="002269AF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ssyakushin@yandex.ru</w:t>
      </w:r>
    </w:p>
    <w:p w:rsidR="002269AF" w:rsidRDefault="002269AF">
      <w:pPr>
        <w:jc w:val="both"/>
        <w:rPr>
          <w:sz w:val="24"/>
        </w:rPr>
      </w:pPr>
    </w:p>
    <w:sectPr w:rsidR="002269AF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BB8" w:rsidRDefault="00313BB8" w:rsidP="009664CD">
      <w:r>
        <w:separator/>
      </w:r>
    </w:p>
  </w:endnote>
  <w:endnote w:type="continuationSeparator" w:id="0">
    <w:p w:rsidR="00313BB8" w:rsidRDefault="00313BB8" w:rsidP="0096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BB8" w:rsidRDefault="00313BB8" w:rsidP="009664CD">
      <w:r>
        <w:separator/>
      </w:r>
    </w:p>
  </w:footnote>
  <w:footnote w:type="continuationSeparator" w:id="0">
    <w:p w:rsidR="00313BB8" w:rsidRDefault="00313BB8" w:rsidP="0096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CD" w:rsidRDefault="009664CD" w:rsidP="009664CD">
    <w:pPr>
      <w:pStyle w:val="ab"/>
      <w:rPr>
        <w:rFonts w:ascii="Helvetica" w:hAnsi="Helvetica" w:cs="Helvetica"/>
        <w:noProof/>
        <w:sz w:val="24"/>
        <w:szCs w:val="24"/>
      </w:rPr>
    </w:pPr>
    <w:r w:rsidRPr="001F1328">
      <w:rPr>
        <w:rFonts w:ascii="Helvetica" w:hAnsi="Helvetica" w:cs="Helvetica"/>
        <w:noProof/>
        <w:sz w:val="24"/>
        <w:szCs w:val="24"/>
      </w:rPr>
      <w:drawing>
        <wp:inline distT="0" distB="0" distL="0" distR="0">
          <wp:extent cx="1093470" cy="99441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sz w:val="24"/>
        <w:szCs w:val="24"/>
      </w:rPr>
      <w:t xml:space="preserve">                   </w:t>
    </w:r>
    <w:r>
      <w:rPr>
        <w:rFonts w:ascii="Helvetica" w:hAnsi="Helvetica" w:cs="Helvetica"/>
        <w:noProof/>
        <w:sz w:val="24"/>
        <w:szCs w:val="24"/>
      </w:rPr>
      <w:drawing>
        <wp:inline distT="0" distB="0" distL="0" distR="0">
          <wp:extent cx="902970" cy="92202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2130">
      <w:rPr>
        <w:noProof/>
      </w:rPr>
      <w:t xml:space="preserve"> </w:t>
    </w:r>
    <w:r w:rsidRPr="008B2130">
      <w:rPr>
        <w:rFonts w:ascii="Helvetica" w:hAnsi="Helvetica" w:cs="Helvetica"/>
        <w:noProof/>
        <w:sz w:val="24"/>
        <w:szCs w:val="24"/>
      </w:rPr>
      <w:drawing>
        <wp:inline distT="0" distB="0" distL="0" distR="0">
          <wp:extent cx="2693670" cy="6743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367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64CD" w:rsidRDefault="009664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0010"/>
    <w:multiLevelType w:val="multilevel"/>
    <w:tmpl w:val="1626F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55337AB"/>
    <w:multiLevelType w:val="multilevel"/>
    <w:tmpl w:val="AF18A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CAD36C4"/>
    <w:multiLevelType w:val="multilevel"/>
    <w:tmpl w:val="6BA07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3F0A3227"/>
    <w:multiLevelType w:val="multilevel"/>
    <w:tmpl w:val="806C4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C1336C3"/>
    <w:multiLevelType w:val="multilevel"/>
    <w:tmpl w:val="22580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5" w15:restartNumberingAfterBreak="0">
    <w:nsid w:val="558D4F8C"/>
    <w:multiLevelType w:val="multilevel"/>
    <w:tmpl w:val="052E2BB8"/>
    <w:lvl w:ilvl="0">
      <w:start w:val="1"/>
      <w:numFmt w:val="bullet"/>
      <w:lvlText w:val="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855157C"/>
    <w:multiLevelType w:val="multilevel"/>
    <w:tmpl w:val="F6DE4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AE2787C"/>
    <w:multiLevelType w:val="multilevel"/>
    <w:tmpl w:val="0E702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BF7012D"/>
    <w:multiLevelType w:val="multilevel"/>
    <w:tmpl w:val="82800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"/>
    <w:lvlOverride w:ilvl="0"/>
    <w:lvlOverride w:ilvl="1">
      <w:startOverride w:val="4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5A9"/>
    <w:rsid w:val="000A0A54"/>
    <w:rsid w:val="001E6A51"/>
    <w:rsid w:val="002269AF"/>
    <w:rsid w:val="00313BB8"/>
    <w:rsid w:val="00352839"/>
    <w:rsid w:val="0047694C"/>
    <w:rsid w:val="004F5DA6"/>
    <w:rsid w:val="006035AC"/>
    <w:rsid w:val="00651663"/>
    <w:rsid w:val="006C4068"/>
    <w:rsid w:val="006D06CD"/>
    <w:rsid w:val="00941BE4"/>
    <w:rsid w:val="009664CD"/>
    <w:rsid w:val="009B10A0"/>
    <w:rsid w:val="00AE1444"/>
    <w:rsid w:val="00C745A9"/>
    <w:rsid w:val="00C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4A9E"/>
  <w15:docId w15:val="{B841632A-F3E7-4D25-8CAF-A489F21B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pPr>
      <w:spacing w:after="180" w:line="312" w:lineRule="auto"/>
    </w:pPr>
    <w:rPr>
      <w:rFonts w:ascii="Helvetica Neue Light" w:hAnsi="Helvetica Neue Light"/>
      <w:color w:val="000000"/>
      <w:sz w:val="18"/>
    </w:rPr>
  </w:style>
  <w:style w:type="paragraph" w:styleId="a4">
    <w:name w:val="header"/>
  </w:style>
  <w:style w:type="paragraph" w:customStyle="1" w:styleId="a5">
    <w:name w:val="Содержимое врезки"/>
    <w:pPr>
      <w:jc w:val="both"/>
    </w:pPr>
    <w:rPr>
      <w:sz w:val="24"/>
    </w:rPr>
  </w:style>
  <w:style w:type="paragraph" w:customStyle="1" w:styleId="a6">
    <w:name w:val="Содержимое таблицы"/>
  </w:style>
  <w:style w:type="paragraph" w:customStyle="1" w:styleId="1">
    <w:name w:val="Название1"/>
    <w:pPr>
      <w:spacing w:before="120" w:after="120"/>
    </w:pPr>
    <w:rPr>
      <w:i/>
      <w:sz w:val="24"/>
    </w:rPr>
  </w:style>
  <w:style w:type="paragraph" w:customStyle="1" w:styleId="10">
    <w:name w:val="Указатель1"/>
  </w:style>
  <w:style w:type="paragraph" w:styleId="a7">
    <w:name w:val="Title"/>
    <w:pPr>
      <w:spacing w:before="240" w:after="120"/>
    </w:pPr>
    <w:rPr>
      <w:rFonts w:ascii="Arial" w:hAnsi="Arial"/>
      <w:sz w:val="28"/>
    </w:rPr>
  </w:style>
  <w:style w:type="paragraph" w:customStyle="1" w:styleId="a8">
    <w:name w:val="Загол. и нижн. колонтитул"/>
    <w:pPr>
      <w:spacing w:after="180" w:line="312" w:lineRule="auto"/>
    </w:pPr>
    <w:rPr>
      <w:rFonts w:ascii="Helvetica Neue Light" w:hAnsi="Helvetica Neue Light"/>
      <w:color w:val="000000"/>
      <w:sz w:val="18"/>
    </w:rPr>
  </w:style>
  <w:style w:type="paragraph" w:styleId="a9">
    <w:name w:val="List"/>
    <w:pPr>
      <w:jc w:val="both"/>
    </w:pPr>
    <w:rPr>
      <w:sz w:val="24"/>
    </w:rPr>
  </w:style>
  <w:style w:type="paragraph" w:styleId="aa">
    <w:name w:val="Body Text"/>
    <w:pPr>
      <w:jc w:val="both"/>
    </w:pPr>
    <w:rPr>
      <w:sz w:val="24"/>
    </w:rPr>
  </w:style>
  <w:style w:type="paragraph" w:customStyle="1" w:styleId="-31">
    <w:name w:val="Светлая сетка - Акцент 31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ab">
    <w:name w:val="Информация об адресате и проекте"/>
    <w:pPr>
      <w:spacing w:line="312" w:lineRule="auto"/>
    </w:pPr>
    <w:rPr>
      <w:rFonts w:ascii="Helvetica Neue Light" w:hAnsi="Helvetica Neue Light"/>
      <w:color w:val="000000"/>
      <w:sz w:val="18"/>
    </w:rPr>
  </w:style>
  <w:style w:type="paragraph" w:customStyle="1" w:styleId="ac">
    <w:name w:val="Заголовок таблицы"/>
    <w:pPr>
      <w:jc w:val="center"/>
    </w:pPr>
    <w:rPr>
      <w:b/>
    </w:rPr>
  </w:style>
  <w:style w:type="paragraph" w:styleId="ad">
    <w:name w:val="Balloon Text"/>
    <w:rPr>
      <w:rFonts w:ascii="Segoe UI" w:hAnsi="Segoe UI"/>
      <w:sz w:val="18"/>
    </w:rPr>
  </w:style>
  <w:style w:type="paragraph" w:styleId="ae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сайт инфписьмо 20180424 (1) (копия 2).docx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инфписьмо 20180424 (1) (копия 2).docx</dc:title>
  <cp:lastModifiedBy>Evgeny Filippov</cp:lastModifiedBy>
  <cp:revision>10</cp:revision>
  <dcterms:created xsi:type="dcterms:W3CDTF">2018-01-18T07:31:00Z</dcterms:created>
  <dcterms:modified xsi:type="dcterms:W3CDTF">2018-04-12T05:29:00Z</dcterms:modified>
</cp:coreProperties>
</file>